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4097" w:rsidRPr="00AD7123" w:rsidRDefault="00DF4097" w:rsidP="00DF4097">
      <w:pPr>
        <w:jc w:val="center"/>
        <w:rPr>
          <w:rFonts w:ascii="Arial" w:hAnsi="Arial" w:cs="Arial"/>
          <w:b/>
          <w:i/>
          <w:noProof/>
          <w:color w:val="C00000"/>
          <w:lang w:eastAsia="cs-CZ"/>
        </w:rPr>
      </w:pPr>
      <w:r w:rsidRPr="00D57EDE">
        <w:t xml:space="preserve">      </w:t>
      </w:r>
      <w:r w:rsidRPr="00440F39">
        <w:rPr>
          <w:rFonts w:ascii="Arial" w:hAnsi="Arial" w:cs="Arial"/>
          <w:b/>
          <w:i/>
          <w:noProof/>
          <w:color w:val="C0000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097" w:rsidRPr="00AD7123" w:rsidRDefault="00DF4097" w:rsidP="00DF4097">
      <w:pPr>
        <w:jc w:val="center"/>
        <w:rPr>
          <w:rFonts w:ascii="Arial" w:hAnsi="Arial" w:cs="Arial"/>
          <w:b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9"/>
        <w:gridCol w:w="3523"/>
      </w:tblGrid>
      <w:tr w:rsidR="00DF4097" w:rsidRPr="00AD7123" w:rsidTr="005D70A3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097" w:rsidRDefault="00DF4097" w:rsidP="005D70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RÁMCOVÁ SMLOUVA</w:t>
            </w:r>
            <w:r w:rsidR="000750B1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 xml:space="preserve"> o dílo</w:t>
            </w:r>
          </w:p>
          <w:p w:rsidR="000750B1" w:rsidRPr="000750B1" w:rsidRDefault="000750B1" w:rsidP="005D70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  <w:caps/>
                <w:sz w:val="24"/>
                <w:szCs w:val="24"/>
                <w:lang w:eastAsia="cs-CZ"/>
              </w:rPr>
            </w:pPr>
            <w:r w:rsidRPr="000750B1">
              <w:rPr>
                <w:rFonts w:ascii="Arial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„</w:t>
            </w:r>
            <w:r w:rsidR="00E84360" w:rsidRPr="00E84360">
              <w:rPr>
                <w:rFonts w:ascii="Arial" w:hAnsi="Arial" w:cs="Arial"/>
                <w:b/>
                <w:bCs/>
                <w:iCs/>
                <w:caps/>
                <w:sz w:val="24"/>
                <w:szCs w:val="24"/>
                <w:lang w:eastAsia="cs-CZ"/>
              </w:rPr>
              <w:t>Město Šternberk – Klempířské a pokrývačské stavební práce malého rozsahu charakteru údržby a oprav nemovitostí města</w:t>
            </w:r>
            <w:r w:rsidRPr="000750B1">
              <w:rPr>
                <w:rFonts w:ascii="Arial" w:hAnsi="Arial" w:cs="Arial"/>
                <w:b/>
                <w:bCs/>
                <w:iCs/>
                <w:caps/>
                <w:sz w:val="24"/>
                <w:szCs w:val="24"/>
                <w:lang w:eastAsia="cs-CZ"/>
              </w:rPr>
              <w:t>“</w:t>
            </w:r>
          </w:p>
          <w:p w:rsidR="00DF4097" w:rsidRPr="00AD7123" w:rsidRDefault="00DF4097" w:rsidP="005D70A3">
            <w:pPr>
              <w:jc w:val="center"/>
              <w:rPr>
                <w:rFonts w:ascii="Arial" w:hAnsi="Arial" w:cs="Arial"/>
                <w:bCs/>
                <w:iCs/>
                <w:caps/>
                <w:lang w:eastAsia="cs-CZ"/>
              </w:rPr>
            </w:pPr>
          </w:p>
        </w:tc>
      </w:tr>
      <w:tr w:rsidR="00DF4097" w:rsidRPr="00CB70E7" w:rsidTr="005D70A3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097" w:rsidRPr="00CB70E7" w:rsidRDefault="00DF4097" w:rsidP="005D70A3">
            <w:pPr>
              <w:spacing w:line="256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 xml:space="preserve">uzavřená </w:t>
            </w:r>
            <w:r w:rsidRPr="00DF4097">
              <w:rPr>
                <w:rFonts w:ascii="Arial" w:hAnsi="Arial" w:cs="Arial"/>
                <w:sz w:val="22"/>
                <w:szCs w:val="22"/>
                <w:lang w:eastAsia="cs-CZ"/>
              </w:rPr>
              <w:t>§ 2586</w:t>
            </w: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 xml:space="preserve"> a násl. zákona č. 89/2012 Sb., občanský zákoník, ve znění pozdějších předpisů (dále jen občanský zákoník)</w:t>
            </w:r>
          </w:p>
          <w:p w:rsidR="00DF4097" w:rsidRPr="00CB70E7" w:rsidRDefault="00DF4097" w:rsidP="005D70A3">
            <w:pPr>
              <w:spacing w:line="256" w:lineRule="auto"/>
              <w:ind w:left="0" w:firstLine="0"/>
              <w:jc w:val="center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DF4097" w:rsidRPr="00CB70E7" w:rsidTr="005D70A3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4097" w:rsidRPr="00CB70E7" w:rsidRDefault="00DF4097" w:rsidP="005D70A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DF4097" w:rsidRPr="00CB70E7" w:rsidRDefault="000750B1" w:rsidP="000750B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...</w:t>
            </w:r>
            <w:proofErr w:type="gramStart"/>
            <w:r w:rsidR="00DF4097" w:rsidRPr="00CB70E7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</w:t>
            </w:r>
            <w:r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..</w:t>
            </w:r>
            <w:proofErr w:type="gramEnd"/>
            <w:r w:rsidR="00DF4097" w:rsidRPr="00CB70E7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/S/O</w:t>
            </w:r>
            <w:r w:rsidR="00583EC5">
              <w:rPr>
                <w:rFonts w:ascii="Arial" w:hAnsi="Arial" w:cs="Arial"/>
                <w:bCs/>
                <w:iCs/>
                <w:sz w:val="22"/>
                <w:szCs w:val="22"/>
                <w:lang w:eastAsia="cs-CZ"/>
              </w:rPr>
              <w:t>SMM</w:t>
            </w:r>
          </w:p>
        </w:tc>
      </w:tr>
    </w:tbl>
    <w:p w:rsidR="00DF4097" w:rsidRPr="00CB70E7" w:rsidRDefault="00DF4097" w:rsidP="00DF40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spacing w:after="120"/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AD7123">
        <w:rPr>
          <w:rFonts w:ascii="Arial" w:hAnsi="Arial" w:cs="Arial"/>
          <w:b/>
          <w:sz w:val="24"/>
          <w:szCs w:val="24"/>
          <w:lang w:eastAsia="cs-CZ"/>
        </w:rPr>
        <w:t>Smluvní strany</w:t>
      </w:r>
    </w:p>
    <w:p w:rsidR="00DF4097" w:rsidRPr="00AD7123" w:rsidRDefault="00DF4097" w:rsidP="00DF4097">
      <w:pPr>
        <w:spacing w:after="120"/>
        <w:ind w:left="851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96"/>
        <w:gridCol w:w="4876"/>
      </w:tblGrid>
      <w:tr w:rsidR="00DF4097" w:rsidRPr="00CB70E7" w:rsidTr="005D70A3">
        <w:tc>
          <w:tcPr>
            <w:tcW w:w="400" w:type="dxa"/>
            <w:vMerge w:val="restart"/>
            <w:shd w:val="clear" w:color="auto" w:fill="auto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1.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DF4097" w:rsidRPr="00CB70E7" w:rsidRDefault="00DF4097" w:rsidP="005D70A3">
            <w:pPr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Objednatel: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DF4097" w:rsidRPr="00CB70E7" w:rsidRDefault="00DF4097" w:rsidP="005D70A3">
            <w:pPr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b/>
                <w:sz w:val="22"/>
                <w:szCs w:val="22"/>
                <w:lang w:eastAsia="cs-CZ"/>
              </w:rPr>
              <w:t xml:space="preserve">Město Šternberk </w:t>
            </w: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 xml:space="preserve">Horní náměstí 78/16, 785 01 Šternberk </w:t>
            </w: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 xml:space="preserve">IČ: 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00299529</w:t>
            </w: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CZ 00299529</w:t>
            </w: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dále jen „objednatel/kupující“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:rsidR="00DF4097" w:rsidRPr="00CB70E7" w:rsidRDefault="00DF4097" w:rsidP="00DF4097">
      <w:pPr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812"/>
        <w:gridCol w:w="4860"/>
      </w:tblGrid>
      <w:tr w:rsidR="00DF4097" w:rsidRPr="00CB70E7" w:rsidTr="005D70A3">
        <w:tc>
          <w:tcPr>
            <w:tcW w:w="400" w:type="dxa"/>
            <w:vMerge w:val="restart"/>
            <w:shd w:val="clear" w:color="auto" w:fill="auto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2.</w:t>
            </w:r>
          </w:p>
        </w:tc>
        <w:tc>
          <w:tcPr>
            <w:tcW w:w="3819" w:type="dxa"/>
            <w:shd w:val="clear" w:color="auto" w:fill="auto"/>
            <w:vAlign w:val="bottom"/>
          </w:tcPr>
          <w:p w:rsidR="00DF4097" w:rsidRPr="00CB70E7" w:rsidRDefault="00DF4097" w:rsidP="005D70A3">
            <w:pPr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b/>
                <w:sz w:val="22"/>
                <w:szCs w:val="22"/>
                <w:lang w:eastAsia="cs-CZ"/>
              </w:rPr>
              <w:t>Zhotovitel:</w:t>
            </w:r>
          </w:p>
        </w:tc>
        <w:tc>
          <w:tcPr>
            <w:tcW w:w="5001" w:type="dxa"/>
            <w:shd w:val="clear" w:color="auto" w:fill="auto"/>
            <w:vAlign w:val="bottom"/>
          </w:tcPr>
          <w:p w:rsidR="00DF4097" w:rsidRPr="00CB70E7" w:rsidRDefault="00DF4097" w:rsidP="005D70A3">
            <w:pPr>
              <w:rPr>
                <w:rFonts w:ascii="Arial" w:hAnsi="Arial" w:cs="Arial"/>
                <w:b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smluvních: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zastoupený ve věcech technických: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sídlo: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IČ (IČO):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DIČ: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bankovní spojení: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  <w:tr w:rsidR="00DF4097" w:rsidRPr="00CB70E7" w:rsidTr="005D70A3">
        <w:tc>
          <w:tcPr>
            <w:tcW w:w="400" w:type="dxa"/>
            <w:vMerge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  <w:tc>
          <w:tcPr>
            <w:tcW w:w="3819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  <w:r w:rsidRPr="00CB70E7">
              <w:rPr>
                <w:rFonts w:ascii="Arial" w:hAnsi="Arial" w:cs="Arial"/>
                <w:sz w:val="22"/>
                <w:szCs w:val="22"/>
                <w:lang w:eastAsia="cs-CZ"/>
              </w:rPr>
              <w:t>dále jen „zhotovitel/prodávající“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DF4097" w:rsidRPr="00CB70E7" w:rsidRDefault="00DF4097" w:rsidP="005D70A3">
            <w:pPr>
              <w:rPr>
                <w:rFonts w:ascii="Arial" w:hAnsi="Arial" w:cs="Arial"/>
                <w:sz w:val="22"/>
                <w:szCs w:val="22"/>
                <w:lang w:eastAsia="cs-CZ"/>
              </w:rPr>
            </w:pPr>
          </w:p>
        </w:tc>
      </w:tr>
    </w:tbl>
    <w:p w:rsidR="00DF4097" w:rsidRDefault="00DF4097" w:rsidP="00DF4097">
      <w:pPr>
        <w:contextualSpacing/>
        <w:rPr>
          <w:rFonts w:ascii="Arial" w:hAnsi="Arial" w:cs="Arial"/>
          <w:sz w:val="22"/>
          <w:szCs w:val="22"/>
          <w:lang w:eastAsia="cs-CZ"/>
        </w:rPr>
      </w:pPr>
    </w:p>
    <w:p w:rsidR="00E84360" w:rsidRPr="00CB70E7" w:rsidRDefault="00E84360" w:rsidP="00DF4097">
      <w:pPr>
        <w:contextualSpacing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numPr>
          <w:ilvl w:val="0"/>
          <w:numId w:val="6"/>
        </w:numPr>
        <w:ind w:left="426" w:hanging="426"/>
        <w:contextualSpacing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DF4097" w:rsidRPr="00CB70E7" w:rsidRDefault="00DF4097" w:rsidP="00DF4097">
      <w:pPr>
        <w:numPr>
          <w:ilvl w:val="0"/>
          <w:numId w:val="6"/>
        </w:numPr>
        <w:ind w:left="426" w:hanging="426"/>
        <w:contextualSpacing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 xml:space="preserve">Zhotovitel je </w:t>
      </w:r>
      <w:r w:rsidRPr="00CB70E7">
        <w:rPr>
          <w:rFonts w:ascii="Arial" w:hAnsi="Arial" w:cs="Arial"/>
          <w:sz w:val="22"/>
          <w:szCs w:val="22"/>
          <w:highlight w:val="yellow"/>
          <w:lang w:eastAsia="cs-CZ"/>
        </w:rPr>
        <w:t>právnickou/fyzickou</w:t>
      </w:r>
      <w:r w:rsidRPr="00CB70E7">
        <w:rPr>
          <w:rFonts w:ascii="Arial" w:hAnsi="Arial" w:cs="Arial"/>
          <w:sz w:val="22"/>
          <w:szCs w:val="22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DF4097" w:rsidRPr="00CB70E7" w:rsidRDefault="00DF4097" w:rsidP="00DF4097">
      <w:pPr>
        <w:ind w:left="426" w:firstLine="0"/>
        <w:contextualSpacing/>
        <w:rPr>
          <w:rFonts w:ascii="Arial" w:hAnsi="Arial" w:cs="Arial"/>
          <w:sz w:val="22"/>
          <w:szCs w:val="22"/>
          <w:lang w:eastAsia="cs-CZ"/>
        </w:rPr>
      </w:pPr>
    </w:p>
    <w:p w:rsidR="00DF4097" w:rsidRDefault="00DF4097" w:rsidP="00DF4097">
      <w:pPr>
        <w:ind w:left="1080"/>
        <w:contextualSpacing/>
        <w:rPr>
          <w:rFonts w:ascii="Arial" w:hAnsi="Arial" w:cs="Arial"/>
          <w:b/>
          <w:sz w:val="22"/>
          <w:szCs w:val="22"/>
          <w:lang w:eastAsia="cs-CZ"/>
        </w:rPr>
      </w:pPr>
    </w:p>
    <w:p w:rsidR="00E84360" w:rsidRDefault="00E84360" w:rsidP="00DF4097">
      <w:pPr>
        <w:ind w:left="1080"/>
        <w:contextualSpacing/>
        <w:rPr>
          <w:rFonts w:ascii="Arial" w:hAnsi="Arial" w:cs="Arial"/>
          <w:b/>
          <w:sz w:val="22"/>
          <w:szCs w:val="22"/>
          <w:lang w:eastAsia="cs-CZ"/>
        </w:rPr>
      </w:pPr>
    </w:p>
    <w:p w:rsidR="00BE1E83" w:rsidRDefault="00BE1E83" w:rsidP="00DF4097">
      <w:pPr>
        <w:ind w:left="1080"/>
        <w:contextualSpacing/>
        <w:rPr>
          <w:rFonts w:ascii="Arial" w:hAnsi="Arial" w:cs="Arial"/>
          <w:b/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AD7123">
        <w:rPr>
          <w:rFonts w:ascii="Arial" w:hAnsi="Arial" w:cs="Arial"/>
          <w:b/>
          <w:sz w:val="24"/>
          <w:szCs w:val="24"/>
          <w:lang w:eastAsia="cs-CZ"/>
        </w:rPr>
        <w:lastRenderedPageBreak/>
        <w:t>Předmět</w:t>
      </w:r>
      <w:r w:rsidRPr="00AD7123">
        <w:rPr>
          <w:rFonts w:ascii="Arial" w:hAnsi="Arial" w:cs="Arial"/>
          <w:b/>
          <w:sz w:val="28"/>
          <w:szCs w:val="28"/>
          <w:lang w:eastAsia="cs-CZ"/>
        </w:rPr>
        <w:t xml:space="preserve"> </w:t>
      </w:r>
      <w:r w:rsidRPr="00AD7123">
        <w:rPr>
          <w:rFonts w:ascii="Arial" w:hAnsi="Arial" w:cs="Arial"/>
          <w:b/>
          <w:sz w:val="24"/>
          <w:szCs w:val="24"/>
          <w:lang w:eastAsia="cs-CZ"/>
        </w:rPr>
        <w:t>smlouvy</w:t>
      </w:r>
    </w:p>
    <w:p w:rsidR="00DF4097" w:rsidRPr="00AD7123" w:rsidRDefault="00DF4097" w:rsidP="00DF4097">
      <w:pPr>
        <w:ind w:left="1080"/>
        <w:contextualSpacing/>
        <w:rPr>
          <w:rFonts w:ascii="Arial" w:hAnsi="Arial" w:cs="Arial"/>
          <w:b/>
          <w:sz w:val="28"/>
          <w:szCs w:val="28"/>
          <w:lang w:eastAsia="cs-CZ"/>
        </w:rPr>
      </w:pPr>
    </w:p>
    <w:p w:rsidR="00E84360" w:rsidRPr="00E84360" w:rsidRDefault="00DF4097" w:rsidP="00E84360">
      <w:pPr>
        <w:pStyle w:val="Odstavecseseznamem"/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E84360">
        <w:rPr>
          <w:rFonts w:ascii="Arial" w:hAnsi="Arial" w:cs="Arial"/>
          <w:sz w:val="22"/>
          <w:szCs w:val="22"/>
          <w:lang w:eastAsia="cs-CZ"/>
        </w:rPr>
        <w:t xml:space="preserve">Předmětem rámcové smlouvy je vymezení základních smluvních podmínek za účelem uzavření následných smluv - objednávek, jejichž předmětem budou </w:t>
      </w:r>
      <w:r w:rsidR="00E84360">
        <w:rPr>
          <w:rFonts w:ascii="Arial" w:hAnsi="Arial" w:cs="Arial"/>
          <w:sz w:val="22"/>
          <w:szCs w:val="22"/>
          <w:lang w:eastAsia="cs-CZ"/>
        </w:rPr>
        <w:t>klempířské</w:t>
      </w:r>
      <w:r w:rsidR="00E84360" w:rsidRPr="00E84360">
        <w:rPr>
          <w:rFonts w:ascii="Arial" w:hAnsi="Arial" w:cs="Arial"/>
          <w:sz w:val="22"/>
          <w:szCs w:val="22"/>
          <w:lang w:eastAsia="cs-CZ"/>
        </w:rPr>
        <w:t xml:space="preserve"> a pokrývačsk</w:t>
      </w:r>
      <w:r w:rsidR="00E84360">
        <w:rPr>
          <w:rFonts w:ascii="Arial" w:hAnsi="Arial" w:cs="Arial"/>
          <w:sz w:val="22"/>
          <w:szCs w:val="22"/>
          <w:lang w:eastAsia="cs-CZ"/>
        </w:rPr>
        <w:t>é</w:t>
      </w:r>
      <w:r w:rsidR="00E84360" w:rsidRPr="00E84360">
        <w:rPr>
          <w:rFonts w:ascii="Arial" w:hAnsi="Arial" w:cs="Arial"/>
          <w:sz w:val="22"/>
          <w:szCs w:val="22"/>
          <w:lang w:eastAsia="cs-CZ"/>
        </w:rPr>
        <w:t xml:space="preserve"> pr</w:t>
      </w:r>
      <w:r w:rsidR="00E84360">
        <w:rPr>
          <w:rFonts w:ascii="Arial" w:hAnsi="Arial" w:cs="Arial"/>
          <w:sz w:val="22"/>
          <w:szCs w:val="22"/>
          <w:lang w:eastAsia="cs-CZ"/>
        </w:rPr>
        <w:t xml:space="preserve">áce </w:t>
      </w:r>
      <w:r w:rsidR="00E84360" w:rsidRPr="00E84360">
        <w:rPr>
          <w:rFonts w:ascii="Arial" w:hAnsi="Arial" w:cs="Arial"/>
          <w:sz w:val="22"/>
          <w:szCs w:val="22"/>
          <w:lang w:eastAsia="cs-CZ"/>
        </w:rPr>
        <w:t>charakteru údržbových prací a drobných oprav nemovitostí města.</w:t>
      </w:r>
    </w:p>
    <w:p w:rsidR="00DF4097" w:rsidRPr="00E84360" w:rsidRDefault="00DF4097" w:rsidP="000750B1">
      <w:pPr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E84360">
        <w:rPr>
          <w:rFonts w:ascii="Arial" w:hAnsi="Arial" w:cs="Arial"/>
          <w:sz w:val="22"/>
          <w:szCs w:val="22"/>
          <w:lang w:eastAsia="cs-CZ"/>
        </w:rPr>
        <w:t>Zhotovitel se zavazuje realizovat pro objednatele dílo a objednatel se zavazuje za provedené a převzaté dílo zaplatit.</w:t>
      </w:r>
    </w:p>
    <w:p w:rsidR="000750B1" w:rsidRPr="00CB70E7" w:rsidRDefault="00DF4097" w:rsidP="00E84360">
      <w:pPr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 xml:space="preserve">Dílem se pro účely této smlouvy rozumí jednotlivé práce (charakteru opravy, údržby, </w:t>
      </w:r>
      <w:proofErr w:type="gramStart"/>
      <w:r w:rsidRPr="00CB70E7">
        <w:rPr>
          <w:rFonts w:ascii="Arial" w:hAnsi="Arial" w:cs="Arial"/>
          <w:sz w:val="22"/>
          <w:szCs w:val="22"/>
          <w:lang w:eastAsia="cs-CZ"/>
        </w:rPr>
        <w:t>zhotoven</w:t>
      </w:r>
      <w:r w:rsidR="000750B1">
        <w:rPr>
          <w:rFonts w:ascii="Arial" w:hAnsi="Arial" w:cs="Arial"/>
          <w:sz w:val="22"/>
          <w:szCs w:val="22"/>
          <w:lang w:eastAsia="cs-CZ"/>
        </w:rPr>
        <w:t>í,...</w:t>
      </w:r>
      <w:proofErr w:type="gramEnd"/>
      <w:r w:rsidR="000750B1">
        <w:rPr>
          <w:rFonts w:ascii="Arial" w:hAnsi="Arial" w:cs="Arial"/>
          <w:sz w:val="22"/>
          <w:szCs w:val="22"/>
          <w:lang w:eastAsia="cs-CZ"/>
        </w:rPr>
        <w:t>.) požadované objednatelem</w:t>
      </w:r>
      <w:r w:rsidR="00E84360">
        <w:rPr>
          <w:rFonts w:ascii="Arial" w:hAnsi="Arial" w:cs="Arial"/>
          <w:sz w:val="22"/>
          <w:szCs w:val="22"/>
          <w:lang w:eastAsia="cs-CZ"/>
        </w:rPr>
        <w:t>.</w:t>
      </w:r>
    </w:p>
    <w:p w:rsidR="00DF4097" w:rsidRDefault="00DF4097" w:rsidP="00DF4097">
      <w:pPr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Na jednotlivá díla budou objednatelem vystaveny objednávky.</w:t>
      </w:r>
    </w:p>
    <w:p w:rsidR="000750B1" w:rsidRPr="000750B1" w:rsidRDefault="000750B1" w:rsidP="000750B1">
      <w:pPr>
        <w:pStyle w:val="Odstavecseseznamem"/>
        <w:numPr>
          <w:ilvl w:val="0"/>
          <w:numId w:val="5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 xml:space="preserve">Rámcová smlouva o dílo řeší jednotlivá dílčí plnění o hodnotě do </w:t>
      </w:r>
      <w:r w:rsidRPr="000750B1">
        <w:rPr>
          <w:rFonts w:ascii="Arial" w:hAnsi="Arial" w:cs="Arial"/>
          <w:sz w:val="22"/>
          <w:szCs w:val="22"/>
          <w:highlight w:val="yellow"/>
          <w:lang w:eastAsia="cs-CZ"/>
        </w:rPr>
        <w:t>2</w:t>
      </w:r>
      <w:r w:rsidR="00852D9D">
        <w:rPr>
          <w:rFonts w:ascii="Arial" w:hAnsi="Arial" w:cs="Arial"/>
          <w:sz w:val="22"/>
          <w:szCs w:val="22"/>
          <w:highlight w:val="yellow"/>
          <w:lang w:eastAsia="cs-CZ"/>
        </w:rPr>
        <w:t xml:space="preserve">00 </w:t>
      </w:r>
      <w:r w:rsidRPr="000750B1">
        <w:rPr>
          <w:rFonts w:ascii="Arial" w:hAnsi="Arial" w:cs="Arial"/>
          <w:sz w:val="22"/>
          <w:szCs w:val="22"/>
          <w:highlight w:val="yellow"/>
          <w:lang w:eastAsia="cs-CZ"/>
        </w:rPr>
        <w:t>000</w:t>
      </w:r>
      <w:r w:rsidRPr="000750B1">
        <w:rPr>
          <w:rFonts w:ascii="Arial" w:hAnsi="Arial" w:cs="Arial"/>
          <w:sz w:val="22"/>
          <w:szCs w:val="22"/>
          <w:lang w:eastAsia="cs-CZ"/>
        </w:rPr>
        <w:t>,- Kč bez DPH</w:t>
      </w:r>
      <w:r w:rsidR="00852D9D">
        <w:rPr>
          <w:rFonts w:ascii="Arial" w:hAnsi="Arial" w:cs="Arial"/>
          <w:sz w:val="22"/>
          <w:szCs w:val="22"/>
          <w:lang w:eastAsia="cs-CZ"/>
        </w:rPr>
        <w:t xml:space="preserve"> (do celkové částky 3 000 </w:t>
      </w:r>
      <w:r>
        <w:rPr>
          <w:rFonts w:ascii="Arial" w:hAnsi="Arial" w:cs="Arial"/>
          <w:sz w:val="22"/>
          <w:szCs w:val="22"/>
          <w:lang w:eastAsia="cs-CZ"/>
        </w:rPr>
        <w:t>000,- Kč bez DPH)</w:t>
      </w:r>
      <w:r w:rsidRPr="000750B1">
        <w:rPr>
          <w:rFonts w:ascii="Arial" w:hAnsi="Arial" w:cs="Arial"/>
          <w:sz w:val="22"/>
          <w:szCs w:val="22"/>
          <w:lang w:eastAsia="cs-CZ"/>
        </w:rPr>
        <w:t>. Nad tuto hranici není zhotovitel ani objednatel vázán rámcovou smlouvou. Objednatel zakázku zadá jiným, vhodným způsobem. Smluvní strany se současně mohou dohodnout na zadání zakázky jiným způsobem i v případě, že se její cena pohybuje ve stanoveném limitu.</w:t>
      </w:r>
    </w:p>
    <w:p w:rsidR="00DF4097" w:rsidRPr="00CB70E7" w:rsidRDefault="00DF4097" w:rsidP="00DF4097">
      <w:pPr>
        <w:pStyle w:val="Odstavecseseznamem"/>
        <w:numPr>
          <w:ilvl w:val="0"/>
          <w:numId w:val="5"/>
        </w:numPr>
        <w:spacing w:after="160" w:line="259" w:lineRule="auto"/>
        <w:ind w:left="426" w:hanging="426"/>
        <w:contextualSpacing/>
        <w:jc w:val="left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Zhotovitel prohlašuje, že předmět této smlouvy není chráněn průmyslovým právem třetích osob a ani není předmětem ochrany průmyslových práv zhotovitele.</w:t>
      </w:r>
    </w:p>
    <w:p w:rsidR="00DF4097" w:rsidRPr="00CB70E7" w:rsidRDefault="00DF4097" w:rsidP="00DF4097">
      <w:pPr>
        <w:ind w:left="720"/>
        <w:rPr>
          <w:rFonts w:ascii="Arial" w:hAnsi="Arial" w:cs="Arial"/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765B4B">
        <w:rPr>
          <w:rFonts w:ascii="Arial" w:hAnsi="Arial" w:cs="Arial"/>
          <w:b/>
          <w:sz w:val="24"/>
          <w:szCs w:val="24"/>
          <w:lang w:eastAsia="cs-CZ"/>
        </w:rPr>
        <w:t>Čas a místo plnění</w:t>
      </w:r>
    </w:p>
    <w:p w:rsidR="00DF4097" w:rsidRPr="00AD7123" w:rsidRDefault="00DF4097" w:rsidP="00DF4097">
      <w:pPr>
        <w:ind w:left="1080"/>
        <w:contextualSpacing/>
        <w:rPr>
          <w:rFonts w:ascii="Arial" w:hAnsi="Arial" w:cs="Arial"/>
          <w:b/>
          <w:lang w:eastAsia="cs-CZ"/>
        </w:rPr>
      </w:pPr>
    </w:p>
    <w:p w:rsidR="000750B1" w:rsidRDefault="00DF4097" w:rsidP="00DF4097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M</w:t>
      </w:r>
      <w:r w:rsidR="000750B1">
        <w:rPr>
          <w:rFonts w:ascii="Arial" w:hAnsi="Arial" w:cs="Arial"/>
          <w:sz w:val="22"/>
          <w:szCs w:val="22"/>
          <w:lang w:eastAsia="cs-CZ"/>
        </w:rPr>
        <w:t>ísto plnění je město Šternberk.</w:t>
      </w:r>
    </w:p>
    <w:p w:rsidR="00DF4097" w:rsidRPr="000750B1" w:rsidRDefault="00DF4097" w:rsidP="00DF4097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 xml:space="preserve">Tato rámcová dohoda se uzavírá na dobu </w:t>
      </w:r>
      <w:r w:rsidR="000750B1">
        <w:rPr>
          <w:rFonts w:ascii="Arial" w:hAnsi="Arial" w:cs="Arial"/>
          <w:sz w:val="22"/>
          <w:szCs w:val="22"/>
          <w:lang w:eastAsia="cs-CZ"/>
        </w:rPr>
        <w:t xml:space="preserve">48 </w:t>
      </w:r>
      <w:r w:rsidRPr="000750B1">
        <w:rPr>
          <w:rFonts w:ascii="Arial" w:hAnsi="Arial" w:cs="Arial"/>
          <w:sz w:val="22"/>
          <w:szCs w:val="22"/>
          <w:lang w:eastAsia="cs-CZ"/>
        </w:rPr>
        <w:t>měsíců ode dne podpisu této rámcové dohody.</w:t>
      </w:r>
    </w:p>
    <w:p w:rsidR="00DF4097" w:rsidRDefault="00DF4097" w:rsidP="00DF4097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Termíny dílčích plnění budou dohodnuty pro jednotlivá dílčí plnění při vystavení objednávek</w:t>
      </w:r>
      <w:r w:rsidR="00852D9D">
        <w:rPr>
          <w:rFonts w:ascii="Arial" w:hAnsi="Arial" w:cs="Arial"/>
          <w:sz w:val="22"/>
          <w:szCs w:val="22"/>
          <w:lang w:eastAsia="cs-CZ"/>
        </w:rPr>
        <w:t>.</w:t>
      </w:r>
    </w:p>
    <w:p w:rsidR="00852D9D" w:rsidRPr="00852D9D" w:rsidRDefault="00852D9D" w:rsidP="00852D9D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t xml:space="preserve">V případě prací naléhavé potřeby, zejména jde-li o ohrožení zdraví, havárii, nebo hrozí-li nebezpečí hmotných škod, nastoupí zhotovitel na požadované práce nejpozději v termínu </w:t>
      </w:r>
      <w:r w:rsidRPr="00852D9D">
        <w:rPr>
          <w:rFonts w:ascii="Arial" w:hAnsi="Arial" w:cs="Arial"/>
          <w:sz w:val="22"/>
          <w:szCs w:val="22"/>
          <w:highlight w:val="yellow"/>
          <w:lang w:eastAsia="cs-CZ"/>
        </w:rPr>
        <w:t>do ………………</w:t>
      </w:r>
      <w:r>
        <w:rPr>
          <w:rFonts w:ascii="Arial" w:hAnsi="Arial" w:cs="Arial"/>
          <w:sz w:val="22"/>
          <w:szCs w:val="22"/>
          <w:lang w:eastAsia="cs-CZ"/>
        </w:rPr>
        <w:t>hodin</w:t>
      </w:r>
      <w:r w:rsidRPr="00852D9D">
        <w:rPr>
          <w:rFonts w:ascii="Arial" w:hAnsi="Arial" w:cs="Arial"/>
          <w:sz w:val="22"/>
          <w:szCs w:val="22"/>
          <w:lang w:eastAsia="cs-CZ"/>
        </w:rPr>
        <w:t xml:space="preserve"> od výzvy objednatele.</w:t>
      </w:r>
    </w:p>
    <w:p w:rsidR="00852D9D" w:rsidRPr="00CB70E7" w:rsidRDefault="00852D9D" w:rsidP="00852D9D">
      <w:pPr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rPr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AD7123">
        <w:rPr>
          <w:rFonts w:ascii="Arial" w:hAnsi="Arial" w:cs="Arial"/>
          <w:b/>
          <w:sz w:val="24"/>
          <w:szCs w:val="24"/>
          <w:lang w:eastAsia="cs-CZ"/>
        </w:rPr>
        <w:t xml:space="preserve">Cena </w:t>
      </w:r>
      <w:r>
        <w:rPr>
          <w:rFonts w:ascii="Arial" w:hAnsi="Arial" w:cs="Arial"/>
          <w:b/>
          <w:sz w:val="24"/>
          <w:szCs w:val="24"/>
          <w:lang w:eastAsia="cs-CZ"/>
        </w:rPr>
        <w:t>plnění</w:t>
      </w:r>
    </w:p>
    <w:p w:rsidR="00DF4097" w:rsidRPr="00AD7123" w:rsidRDefault="00DF4097" w:rsidP="00DF4097">
      <w:pPr>
        <w:ind w:left="1080"/>
        <w:contextualSpacing/>
        <w:rPr>
          <w:rFonts w:ascii="Arial" w:hAnsi="Arial" w:cs="Arial"/>
          <w:b/>
          <w:sz w:val="28"/>
          <w:szCs w:val="28"/>
          <w:lang w:eastAsia="cs-CZ"/>
        </w:rPr>
      </w:pPr>
    </w:p>
    <w:p w:rsidR="00DF4097" w:rsidRPr="00CB70E7" w:rsidRDefault="00DF4097" w:rsidP="004551E6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Cena plnění bude sjednána pro jednotlivá dílčí plnění</w:t>
      </w:r>
      <w:r w:rsidR="004551E6" w:rsidRPr="004551E6">
        <w:rPr>
          <w:rFonts w:ascii="Arial" w:hAnsi="Arial" w:cs="Arial"/>
          <w:sz w:val="22"/>
          <w:szCs w:val="22"/>
          <w:lang w:eastAsia="cs-CZ"/>
        </w:rPr>
        <w:t xml:space="preserve"> v hodnotě do </w:t>
      </w:r>
      <w:r w:rsidR="004551E6">
        <w:rPr>
          <w:rFonts w:ascii="Arial" w:hAnsi="Arial" w:cs="Arial"/>
          <w:sz w:val="22"/>
          <w:szCs w:val="22"/>
          <w:lang w:eastAsia="cs-CZ"/>
        </w:rPr>
        <w:t xml:space="preserve">200 </w:t>
      </w:r>
      <w:r w:rsidR="004551E6" w:rsidRPr="004551E6">
        <w:rPr>
          <w:rFonts w:ascii="Arial" w:hAnsi="Arial" w:cs="Arial"/>
          <w:sz w:val="22"/>
          <w:szCs w:val="22"/>
          <w:lang w:eastAsia="cs-CZ"/>
        </w:rPr>
        <w:t>000 Kč bez</w:t>
      </w:r>
      <w:r w:rsidR="004551E6">
        <w:rPr>
          <w:rFonts w:ascii="Arial" w:hAnsi="Arial" w:cs="Arial"/>
          <w:sz w:val="22"/>
          <w:szCs w:val="22"/>
          <w:lang w:eastAsia="cs-CZ"/>
        </w:rPr>
        <w:t xml:space="preserve"> DPH.</w:t>
      </w:r>
    </w:p>
    <w:p w:rsidR="000750B1" w:rsidRPr="000750B1" w:rsidRDefault="000750B1" w:rsidP="000750B1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Ceny v rámci dílčích plnění jsou stanoveny hodinovou zúčtovací sazbou (HZS). Tato sazba jsou stanovena jako cena nejvýše přípustná, pevná, závazná pro uzavření rámcové smlouvy o dílo a platná min. do konce roku 20</w:t>
      </w:r>
      <w:r>
        <w:rPr>
          <w:rFonts w:ascii="Arial" w:hAnsi="Arial" w:cs="Arial"/>
          <w:sz w:val="22"/>
          <w:szCs w:val="22"/>
          <w:lang w:eastAsia="cs-CZ"/>
        </w:rPr>
        <w:t>21</w:t>
      </w:r>
      <w:r w:rsidRPr="000750B1">
        <w:rPr>
          <w:rFonts w:ascii="Arial" w:hAnsi="Arial" w:cs="Arial"/>
          <w:sz w:val="22"/>
          <w:szCs w:val="22"/>
          <w:lang w:eastAsia="cs-CZ"/>
        </w:rPr>
        <w:t xml:space="preserve">. Po tomto termínu může být sjednaná HZS, v případě, že o to zhotovitel požádá, upravena indexem nárůstu cen stavebních prací (dle údajů ČSÚ). </w:t>
      </w:r>
    </w:p>
    <w:p w:rsidR="000750B1" w:rsidRDefault="000750B1" w:rsidP="000750B1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Hodinová zúčtovací sazba je stanovena ve výši:</w:t>
      </w:r>
    </w:p>
    <w:p w:rsidR="00E84360" w:rsidRPr="000750B1" w:rsidRDefault="00E84360" w:rsidP="00E84360">
      <w:pPr>
        <w:ind w:left="360" w:firstLine="0"/>
        <w:rPr>
          <w:rFonts w:ascii="Arial" w:hAnsi="Arial" w:cs="Arial"/>
          <w:sz w:val="22"/>
          <w:szCs w:val="22"/>
          <w:lang w:eastAsia="cs-CZ"/>
        </w:rPr>
      </w:pPr>
    </w:p>
    <w:p w:rsidR="00E84360" w:rsidRPr="00E84360" w:rsidRDefault="00E84360" w:rsidP="00E84360">
      <w:pPr>
        <w:ind w:left="360" w:firstLine="0"/>
        <w:rPr>
          <w:rFonts w:ascii="Arial" w:hAnsi="Arial" w:cs="Arial"/>
          <w:sz w:val="22"/>
          <w:szCs w:val="22"/>
          <w:lang w:eastAsia="cs-CZ"/>
        </w:rPr>
      </w:pPr>
      <w:r w:rsidRPr="00E84360">
        <w:rPr>
          <w:rFonts w:ascii="Arial" w:hAnsi="Arial" w:cs="Arial"/>
          <w:sz w:val="22"/>
          <w:szCs w:val="22"/>
          <w:lang w:eastAsia="cs-CZ"/>
        </w:rPr>
        <w:t>Kvalifikovaný stavební dělník PSV, profese klempíř, pokrývač</w:t>
      </w:r>
      <w:r w:rsidRPr="00E84360">
        <w:rPr>
          <w:rFonts w:ascii="Arial" w:hAnsi="Arial" w:cs="Arial"/>
          <w:sz w:val="22"/>
          <w:szCs w:val="22"/>
          <w:lang w:eastAsia="cs-CZ"/>
        </w:rPr>
        <w:tab/>
      </w:r>
      <w:r w:rsidRPr="00E84360">
        <w:rPr>
          <w:rFonts w:ascii="Arial" w:hAnsi="Arial" w:cs="Arial"/>
          <w:sz w:val="22"/>
          <w:szCs w:val="22"/>
          <w:lang w:eastAsia="cs-CZ"/>
        </w:rPr>
        <w:tab/>
      </w:r>
    </w:p>
    <w:p w:rsidR="00E84360" w:rsidRPr="00E84360" w:rsidRDefault="00E84360" w:rsidP="00E84360">
      <w:pPr>
        <w:ind w:left="360" w:firstLine="348"/>
        <w:rPr>
          <w:rFonts w:ascii="Arial" w:hAnsi="Arial" w:cs="Arial"/>
          <w:sz w:val="22"/>
          <w:szCs w:val="22"/>
          <w:lang w:eastAsia="cs-CZ"/>
        </w:rPr>
      </w:pPr>
      <w:r w:rsidRPr="00E84360">
        <w:rPr>
          <w:rFonts w:ascii="Arial" w:hAnsi="Arial" w:cs="Arial"/>
          <w:sz w:val="22"/>
          <w:szCs w:val="22"/>
          <w:highlight w:val="yellow"/>
          <w:lang w:eastAsia="cs-CZ"/>
        </w:rPr>
        <w:t>…………………..</w:t>
      </w:r>
      <w:r w:rsidRPr="00E84360">
        <w:t xml:space="preserve"> </w:t>
      </w:r>
      <w:r>
        <w:tab/>
      </w:r>
      <w:r w:rsidRPr="00E84360">
        <w:rPr>
          <w:rFonts w:ascii="Arial" w:hAnsi="Arial" w:cs="Arial"/>
          <w:sz w:val="22"/>
          <w:szCs w:val="22"/>
          <w:lang w:eastAsia="cs-CZ"/>
        </w:rPr>
        <w:t>Kč/hod. bez DPH</w:t>
      </w:r>
    </w:p>
    <w:p w:rsidR="00E84360" w:rsidRPr="00E84360" w:rsidRDefault="00E84360" w:rsidP="00E84360">
      <w:pPr>
        <w:ind w:left="360" w:firstLine="0"/>
        <w:rPr>
          <w:rFonts w:ascii="Arial" w:hAnsi="Arial" w:cs="Arial"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  <w:lang w:eastAsia="cs-CZ"/>
        </w:rPr>
        <w:t xml:space="preserve">Pomocný stavební dělník </w:t>
      </w:r>
      <w:r>
        <w:rPr>
          <w:rFonts w:ascii="Arial" w:hAnsi="Arial" w:cs="Arial"/>
          <w:sz w:val="22"/>
          <w:szCs w:val="22"/>
          <w:lang w:eastAsia="cs-CZ"/>
        </w:rPr>
        <w:tab/>
      </w:r>
      <w:r>
        <w:rPr>
          <w:rFonts w:ascii="Arial" w:hAnsi="Arial" w:cs="Arial"/>
          <w:sz w:val="22"/>
          <w:szCs w:val="22"/>
          <w:lang w:eastAsia="cs-CZ"/>
        </w:rPr>
        <w:tab/>
      </w:r>
      <w:r>
        <w:rPr>
          <w:rFonts w:ascii="Arial" w:hAnsi="Arial" w:cs="Arial"/>
          <w:sz w:val="22"/>
          <w:szCs w:val="22"/>
          <w:lang w:eastAsia="cs-CZ"/>
        </w:rPr>
        <w:tab/>
      </w:r>
      <w:r>
        <w:rPr>
          <w:rFonts w:ascii="Arial" w:hAnsi="Arial" w:cs="Arial"/>
          <w:sz w:val="22"/>
          <w:szCs w:val="22"/>
          <w:lang w:eastAsia="cs-CZ"/>
        </w:rPr>
        <w:tab/>
      </w:r>
      <w:r>
        <w:rPr>
          <w:rFonts w:ascii="Arial" w:hAnsi="Arial" w:cs="Arial"/>
          <w:sz w:val="22"/>
          <w:szCs w:val="22"/>
          <w:lang w:eastAsia="cs-CZ"/>
        </w:rPr>
        <w:tab/>
      </w:r>
      <w:r>
        <w:rPr>
          <w:rFonts w:ascii="Arial" w:hAnsi="Arial" w:cs="Arial"/>
          <w:sz w:val="22"/>
          <w:szCs w:val="22"/>
          <w:lang w:eastAsia="cs-CZ"/>
        </w:rPr>
        <w:tab/>
      </w:r>
      <w:r>
        <w:rPr>
          <w:rFonts w:ascii="Arial" w:hAnsi="Arial" w:cs="Arial"/>
          <w:sz w:val="22"/>
          <w:szCs w:val="22"/>
          <w:lang w:eastAsia="cs-CZ"/>
        </w:rPr>
        <w:tab/>
      </w:r>
      <w:r w:rsidRPr="00E84360">
        <w:rPr>
          <w:rFonts w:ascii="Arial" w:hAnsi="Arial" w:cs="Arial"/>
          <w:sz w:val="22"/>
          <w:szCs w:val="22"/>
          <w:highlight w:val="yellow"/>
          <w:lang w:eastAsia="cs-CZ"/>
        </w:rPr>
        <w:t>…………</w:t>
      </w:r>
      <w:proofErr w:type="gramStart"/>
      <w:r w:rsidRPr="00E84360">
        <w:rPr>
          <w:rFonts w:ascii="Arial" w:hAnsi="Arial" w:cs="Arial"/>
          <w:sz w:val="22"/>
          <w:szCs w:val="22"/>
          <w:highlight w:val="yellow"/>
          <w:lang w:eastAsia="cs-CZ"/>
        </w:rPr>
        <w:t>…….</w:t>
      </w:r>
      <w:proofErr w:type="gramEnd"/>
      <w:r w:rsidRPr="00E84360">
        <w:rPr>
          <w:rFonts w:ascii="Arial" w:hAnsi="Arial" w:cs="Arial"/>
          <w:sz w:val="22"/>
          <w:szCs w:val="22"/>
          <w:highlight w:val="yellow"/>
          <w:lang w:eastAsia="cs-CZ"/>
        </w:rPr>
        <w:t>.</w:t>
      </w:r>
      <w:r w:rsidRPr="00E84360">
        <w:t xml:space="preserve"> </w:t>
      </w:r>
      <w:r>
        <w:tab/>
      </w:r>
      <w:r w:rsidRPr="00E84360">
        <w:rPr>
          <w:rFonts w:ascii="Arial" w:hAnsi="Arial" w:cs="Arial"/>
          <w:sz w:val="22"/>
          <w:szCs w:val="22"/>
          <w:lang w:eastAsia="cs-CZ"/>
        </w:rPr>
        <w:t>Kč/hod. bez DPH</w:t>
      </w:r>
    </w:p>
    <w:p w:rsidR="000750B1" w:rsidRPr="000750B1" w:rsidRDefault="00E84360" w:rsidP="00E84360">
      <w:pPr>
        <w:ind w:left="360" w:firstLine="0"/>
        <w:rPr>
          <w:rFonts w:ascii="Arial" w:hAnsi="Arial" w:cs="Arial"/>
          <w:sz w:val="22"/>
          <w:szCs w:val="22"/>
          <w:lang w:eastAsia="cs-CZ"/>
        </w:rPr>
      </w:pPr>
      <w:r w:rsidRPr="00E84360">
        <w:rPr>
          <w:rFonts w:ascii="Arial" w:hAnsi="Arial" w:cs="Arial"/>
          <w:sz w:val="22"/>
          <w:szCs w:val="22"/>
          <w:lang w:eastAsia="cs-CZ"/>
        </w:rPr>
        <w:t>Nutné zednické výpomoci</w:t>
      </w:r>
      <w:r w:rsidRPr="00E84360">
        <w:rPr>
          <w:rFonts w:ascii="Arial" w:hAnsi="Arial" w:cs="Arial"/>
          <w:sz w:val="22"/>
          <w:szCs w:val="22"/>
          <w:lang w:eastAsia="cs-CZ"/>
        </w:rPr>
        <w:tab/>
      </w:r>
      <w:r w:rsidRPr="00E84360">
        <w:rPr>
          <w:rFonts w:ascii="Arial" w:hAnsi="Arial" w:cs="Arial"/>
          <w:sz w:val="22"/>
          <w:szCs w:val="22"/>
          <w:lang w:eastAsia="cs-CZ"/>
        </w:rPr>
        <w:tab/>
      </w:r>
      <w:r w:rsidRPr="00E84360">
        <w:rPr>
          <w:rFonts w:ascii="Arial" w:hAnsi="Arial" w:cs="Arial"/>
          <w:sz w:val="22"/>
          <w:szCs w:val="22"/>
          <w:lang w:eastAsia="cs-CZ"/>
        </w:rPr>
        <w:tab/>
      </w:r>
      <w:r w:rsidRPr="00E84360">
        <w:rPr>
          <w:rFonts w:ascii="Arial" w:hAnsi="Arial" w:cs="Arial"/>
          <w:sz w:val="22"/>
          <w:szCs w:val="22"/>
          <w:lang w:eastAsia="cs-CZ"/>
        </w:rPr>
        <w:tab/>
      </w:r>
      <w:r w:rsidRPr="00E84360">
        <w:rPr>
          <w:rFonts w:ascii="Arial" w:hAnsi="Arial" w:cs="Arial"/>
          <w:sz w:val="22"/>
          <w:szCs w:val="22"/>
          <w:lang w:eastAsia="cs-CZ"/>
        </w:rPr>
        <w:tab/>
      </w:r>
      <w:r w:rsidRPr="00E84360">
        <w:rPr>
          <w:rFonts w:ascii="Arial" w:hAnsi="Arial" w:cs="Arial"/>
          <w:sz w:val="22"/>
          <w:szCs w:val="22"/>
          <w:lang w:eastAsia="cs-CZ"/>
        </w:rPr>
        <w:tab/>
      </w:r>
      <w:r w:rsidRPr="00E84360">
        <w:rPr>
          <w:rFonts w:ascii="Arial" w:hAnsi="Arial" w:cs="Arial"/>
          <w:sz w:val="22"/>
          <w:szCs w:val="22"/>
          <w:lang w:eastAsia="cs-CZ"/>
        </w:rPr>
        <w:tab/>
      </w:r>
      <w:r w:rsidR="000750B1" w:rsidRPr="00BE1E83">
        <w:rPr>
          <w:rFonts w:ascii="Arial" w:hAnsi="Arial" w:cs="Arial"/>
          <w:sz w:val="22"/>
          <w:szCs w:val="22"/>
          <w:highlight w:val="yellow"/>
          <w:lang w:eastAsia="cs-CZ"/>
        </w:rPr>
        <w:t>……………</w:t>
      </w:r>
      <w:proofErr w:type="gramStart"/>
      <w:r w:rsidR="000750B1" w:rsidRPr="00BE1E83">
        <w:rPr>
          <w:rFonts w:ascii="Arial" w:hAnsi="Arial" w:cs="Arial"/>
          <w:sz w:val="22"/>
          <w:szCs w:val="22"/>
          <w:highlight w:val="yellow"/>
          <w:lang w:eastAsia="cs-CZ"/>
        </w:rPr>
        <w:t>…….</w:t>
      </w:r>
      <w:proofErr w:type="gramEnd"/>
      <w:r w:rsidR="000750B1" w:rsidRPr="000750B1">
        <w:rPr>
          <w:rFonts w:ascii="Arial" w:hAnsi="Arial" w:cs="Arial"/>
          <w:sz w:val="22"/>
          <w:szCs w:val="22"/>
          <w:lang w:eastAsia="cs-CZ"/>
        </w:rPr>
        <w:t>.</w:t>
      </w:r>
      <w:r w:rsidR="000750B1">
        <w:rPr>
          <w:rFonts w:ascii="Arial" w:hAnsi="Arial" w:cs="Arial"/>
          <w:sz w:val="22"/>
          <w:szCs w:val="22"/>
          <w:lang w:eastAsia="cs-CZ"/>
        </w:rPr>
        <w:t xml:space="preserve"> </w:t>
      </w:r>
      <w:r>
        <w:rPr>
          <w:rFonts w:ascii="Arial" w:hAnsi="Arial" w:cs="Arial"/>
          <w:sz w:val="22"/>
          <w:szCs w:val="22"/>
          <w:lang w:eastAsia="cs-CZ"/>
        </w:rPr>
        <w:tab/>
      </w:r>
      <w:r w:rsidR="000750B1">
        <w:rPr>
          <w:rFonts w:ascii="Arial" w:hAnsi="Arial" w:cs="Arial"/>
          <w:sz w:val="22"/>
          <w:szCs w:val="22"/>
          <w:lang w:eastAsia="cs-CZ"/>
        </w:rPr>
        <w:t>Kč/hod.</w:t>
      </w:r>
      <w:r w:rsidR="00852D9D">
        <w:rPr>
          <w:rFonts w:ascii="Arial" w:hAnsi="Arial" w:cs="Arial"/>
          <w:sz w:val="22"/>
          <w:szCs w:val="22"/>
          <w:lang w:eastAsia="cs-CZ"/>
        </w:rPr>
        <w:t xml:space="preserve"> bez DPH</w:t>
      </w:r>
    </w:p>
    <w:p w:rsidR="000750B1" w:rsidRDefault="000750B1" w:rsidP="000750B1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0750B1">
        <w:rPr>
          <w:rFonts w:ascii="Arial" w:hAnsi="Arial" w:cs="Arial"/>
          <w:sz w:val="22"/>
          <w:szCs w:val="22"/>
          <w:lang w:eastAsia="cs-CZ"/>
        </w:rPr>
        <w:t>Součástí HZS jsou i veškeré režijní náklady zhotovitele (vč. dopravy, nákladů za pronájem mechanismů,…). Přímé náklady na užitý materiál apod. budou účto</w:t>
      </w:r>
      <w:r w:rsidR="00852D9D">
        <w:rPr>
          <w:rFonts w:ascii="Arial" w:hAnsi="Arial" w:cs="Arial"/>
          <w:sz w:val="22"/>
          <w:szCs w:val="22"/>
          <w:lang w:eastAsia="cs-CZ"/>
        </w:rPr>
        <w:t>vány ve skutečné prokázané výši (na základě předložených faktur).</w:t>
      </w:r>
    </w:p>
    <w:p w:rsidR="00852D9D" w:rsidRPr="00852D9D" w:rsidRDefault="00852D9D" w:rsidP="00852D9D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t>Celková cena pl</w:t>
      </w:r>
      <w:r>
        <w:rPr>
          <w:rFonts w:ascii="Arial" w:hAnsi="Arial" w:cs="Arial"/>
          <w:sz w:val="22"/>
          <w:szCs w:val="22"/>
          <w:lang w:eastAsia="cs-CZ"/>
        </w:rPr>
        <w:t xml:space="preserve">nění z této smlouvy činí max. 3 000 </w:t>
      </w:r>
      <w:r w:rsidRPr="00852D9D">
        <w:rPr>
          <w:rFonts w:ascii="Arial" w:hAnsi="Arial" w:cs="Arial"/>
          <w:sz w:val="22"/>
          <w:szCs w:val="22"/>
          <w:lang w:eastAsia="cs-CZ"/>
        </w:rPr>
        <w:t xml:space="preserve">000,- Kč bez DPH </w:t>
      </w:r>
    </w:p>
    <w:p w:rsidR="00852D9D" w:rsidRPr="00852D9D" w:rsidRDefault="00852D9D" w:rsidP="00852D9D">
      <w:pPr>
        <w:numPr>
          <w:ilvl w:val="0"/>
          <w:numId w:val="11"/>
        </w:numPr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t>V případě prací u nich není možno stanovit ocenění výše uvedeným způsobem, budou smluvní strany postupovat následovně:</w:t>
      </w:r>
    </w:p>
    <w:p w:rsidR="00852D9D" w:rsidRPr="00852D9D" w:rsidRDefault="00852D9D" w:rsidP="00852D9D">
      <w:pPr>
        <w:ind w:left="360" w:firstLine="0"/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t>- Zhotovitel provede kalkulaci ceny</w:t>
      </w:r>
    </w:p>
    <w:p w:rsidR="00852D9D" w:rsidRPr="00852D9D" w:rsidRDefault="00852D9D" w:rsidP="00852D9D">
      <w:pPr>
        <w:ind w:left="360" w:firstLine="0"/>
        <w:rPr>
          <w:rFonts w:ascii="Arial" w:hAnsi="Arial" w:cs="Arial"/>
          <w:sz w:val="22"/>
          <w:szCs w:val="22"/>
          <w:lang w:eastAsia="cs-CZ"/>
        </w:rPr>
      </w:pPr>
      <w:r w:rsidRPr="00852D9D">
        <w:rPr>
          <w:rFonts w:ascii="Arial" w:hAnsi="Arial" w:cs="Arial"/>
          <w:sz w:val="22"/>
          <w:szCs w:val="22"/>
          <w:lang w:eastAsia="cs-CZ"/>
        </w:rPr>
        <w:lastRenderedPageBreak/>
        <w:t>- Po vzájemném odsouhlasení se tato cena ve formě nabídky stává součástí objednávky příslušného dílčího plnění</w:t>
      </w:r>
    </w:p>
    <w:p w:rsidR="00852D9D" w:rsidRPr="000750B1" w:rsidRDefault="00852D9D" w:rsidP="00852D9D">
      <w:pPr>
        <w:ind w:left="0" w:firstLine="0"/>
        <w:rPr>
          <w:rFonts w:ascii="Arial" w:hAnsi="Arial" w:cs="Arial"/>
          <w:sz w:val="22"/>
          <w:szCs w:val="22"/>
          <w:lang w:eastAsia="cs-CZ"/>
        </w:rPr>
      </w:pPr>
    </w:p>
    <w:p w:rsidR="00DF4097" w:rsidRPr="00AD7123" w:rsidRDefault="00DF4097" w:rsidP="00DF4097">
      <w:pPr>
        <w:ind w:left="426"/>
        <w:rPr>
          <w:lang w:eastAsia="cs-CZ"/>
        </w:rPr>
      </w:pPr>
    </w:p>
    <w:p w:rsidR="007E25DD" w:rsidRPr="007E25DD" w:rsidRDefault="00852D9D" w:rsidP="007E25DD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Zvláštní obchodní podmínky</w:t>
      </w:r>
    </w:p>
    <w:p w:rsidR="00DF4097" w:rsidRDefault="00DF4097" w:rsidP="00DF4097">
      <w:pPr>
        <w:ind w:left="1080"/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7E25DD" w:rsidRP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>Na jednotlivé části díla – dílčí plnění, požadované dle aktuální potřeby objednatelem, budou objednatelem vystaveny objednávky. Nezbytnými náležitostmi objednávky je určení ceny dílčího plnění a termín jeho zhotovení. Zhotovitel potvrzením objednávky udává souhlas s uvedenými náležitostmi dílčího plnění.</w:t>
      </w:r>
    </w:p>
    <w:p w:rsidR="007E25DD" w:rsidRP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>Objednatel se zavazuje, že každý předmět plnění bude specifikovat, zda je používán k ekonomické činnosti a zda bude uplatněn režim přenesené daňové povinnosti podle §92a zákona o DPH.</w:t>
      </w:r>
    </w:p>
    <w:p w:rsidR="007E25DD" w:rsidRP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>Zhotovitel se zavazuje, že v případě nabytí statutu „nespolehlivý plátce“, ve smyslu zákona č. 235/2004Sb. o DPH, bude o této skutečnosti neprodleně objednatele informovat. Objednatel je poté oprávněn zaslat hodnotu plnění odpovídající dani z přidané hodnoty přímo na účet správce daně v režimu podle §109a zákona o dani z přidané hodnoty.</w:t>
      </w:r>
    </w:p>
    <w:p w:rsid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>Zhotovitel je povinen být po celou dobu plnění pojištěn proti škodám způsobeným jeho činností včetně možných škod pracovníků zhotovitele, a to do výše min. 10 mil.Kč. Pojištění musí pokrývat škody na věcech (vzniklé poškozením, zničením nebo pohřešováním) a</w:t>
      </w:r>
      <w:r>
        <w:rPr>
          <w:rFonts w:ascii="Arial" w:hAnsi="Arial" w:cs="Arial"/>
          <w:sz w:val="22"/>
          <w:szCs w:val="22"/>
          <w:lang w:eastAsia="cs-CZ"/>
        </w:rPr>
        <w:t xml:space="preserve"> na zdraví (úrazem nebo nemocí).</w:t>
      </w:r>
    </w:p>
    <w:p w:rsidR="007E25DD" w:rsidRDefault="007E25DD" w:rsidP="007E25DD">
      <w:pPr>
        <w:pStyle w:val="Odstavecseseznamem"/>
        <w:numPr>
          <w:ilvl w:val="0"/>
          <w:numId w:val="8"/>
        </w:numPr>
        <w:ind w:left="426" w:hanging="426"/>
        <w:rPr>
          <w:rFonts w:ascii="Arial" w:hAnsi="Arial" w:cs="Arial"/>
          <w:sz w:val="22"/>
          <w:szCs w:val="22"/>
          <w:lang w:eastAsia="cs-CZ"/>
        </w:rPr>
      </w:pPr>
      <w:r w:rsidRPr="007E25DD">
        <w:rPr>
          <w:rFonts w:ascii="Arial" w:hAnsi="Arial" w:cs="Arial"/>
          <w:sz w:val="22"/>
          <w:szCs w:val="22"/>
          <w:lang w:eastAsia="cs-CZ"/>
        </w:rPr>
        <w:t>Zhotovitel musí provádět soustavný hrubý úklid pracovišť, zejména v případě, že práce probíhají za provozu – užívání nemovitostí - a musí průběžně likvidovat veškerý vzniklý odpad z celé stavby. Skladování či ponechání odpadu uvnitř nemovitostí není povoleno.</w:t>
      </w:r>
    </w:p>
    <w:p w:rsidR="00BE1E83" w:rsidRPr="007E25DD" w:rsidRDefault="00BE1E83" w:rsidP="00BE1E83">
      <w:pPr>
        <w:pStyle w:val="Odstavecseseznamem"/>
        <w:ind w:left="426"/>
        <w:rPr>
          <w:rFonts w:ascii="Arial" w:hAnsi="Arial" w:cs="Arial"/>
          <w:sz w:val="22"/>
          <w:szCs w:val="22"/>
          <w:lang w:eastAsia="cs-CZ"/>
        </w:rPr>
      </w:pPr>
    </w:p>
    <w:p w:rsidR="007E25DD" w:rsidRPr="007E25DD" w:rsidRDefault="007E25DD" w:rsidP="007E25DD">
      <w:pPr>
        <w:pStyle w:val="Odstavecseseznamem"/>
        <w:ind w:left="284"/>
        <w:rPr>
          <w:rFonts w:ascii="Arial" w:hAnsi="Arial" w:cs="Arial"/>
          <w:sz w:val="22"/>
          <w:szCs w:val="22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Smluvní sankce</w:t>
      </w:r>
    </w:p>
    <w:p w:rsidR="00DF4097" w:rsidRPr="00CB70E7" w:rsidRDefault="00DF4097" w:rsidP="00DF4097">
      <w:pPr>
        <w:widowControl w:val="0"/>
        <w:numPr>
          <w:ilvl w:val="0"/>
          <w:numId w:val="12"/>
        </w:numPr>
        <w:ind w:left="426" w:hanging="426"/>
        <w:rPr>
          <w:rFonts w:ascii="Arial" w:hAnsi="Arial" w:cs="Arial"/>
          <w:sz w:val="22"/>
          <w:szCs w:val="22"/>
        </w:rPr>
      </w:pPr>
      <w:r w:rsidRPr="00CB70E7">
        <w:rPr>
          <w:rFonts w:ascii="Arial" w:hAnsi="Arial" w:cs="Arial"/>
          <w:sz w:val="22"/>
          <w:szCs w:val="22"/>
        </w:rPr>
        <w:t xml:space="preserve">Pokud zhotovitel nedodrží termín předání díla dohodnutý v objednávce, uhradí objednateli smluvní pokutu ve výši 500,- </w:t>
      </w:r>
      <w:proofErr w:type="gramStart"/>
      <w:r w:rsidRPr="00CB70E7">
        <w:rPr>
          <w:rFonts w:ascii="Arial" w:hAnsi="Arial" w:cs="Arial"/>
          <w:sz w:val="22"/>
          <w:szCs w:val="22"/>
        </w:rPr>
        <w:t>Kč  za</w:t>
      </w:r>
      <w:proofErr w:type="gramEnd"/>
      <w:r w:rsidRPr="00CB70E7">
        <w:rPr>
          <w:rFonts w:ascii="Arial" w:hAnsi="Arial" w:cs="Arial"/>
          <w:sz w:val="22"/>
          <w:szCs w:val="22"/>
        </w:rPr>
        <w:t xml:space="preserve"> každý den prodlení.</w:t>
      </w:r>
    </w:p>
    <w:p w:rsidR="00DF4097" w:rsidRPr="00CB70E7" w:rsidRDefault="00DF4097" w:rsidP="00DF4097">
      <w:pPr>
        <w:widowControl w:val="0"/>
        <w:numPr>
          <w:ilvl w:val="0"/>
          <w:numId w:val="12"/>
        </w:numPr>
        <w:ind w:left="425" w:hanging="425"/>
        <w:rPr>
          <w:rFonts w:ascii="Arial" w:hAnsi="Arial" w:cs="Arial"/>
          <w:sz w:val="22"/>
          <w:szCs w:val="22"/>
        </w:rPr>
      </w:pPr>
      <w:r w:rsidRPr="00CB70E7">
        <w:rPr>
          <w:rFonts w:ascii="Arial" w:hAnsi="Arial" w:cs="Arial"/>
          <w:sz w:val="22"/>
          <w:szCs w:val="22"/>
        </w:rPr>
        <w:t>V případě prodlení objednatele s úhradou faktur bude zhotovitel oprávněn účtovat objednateli smluvní pokutu ve výši 0,05% z fakturované částky za každý den prodlení.</w:t>
      </w:r>
    </w:p>
    <w:p w:rsidR="00DF4097" w:rsidRPr="00CB70E7" w:rsidRDefault="00DF4097" w:rsidP="00DF4097">
      <w:pPr>
        <w:widowControl w:val="0"/>
        <w:numPr>
          <w:ilvl w:val="0"/>
          <w:numId w:val="12"/>
        </w:numPr>
        <w:tabs>
          <w:tab w:val="left" w:pos="426"/>
        </w:tabs>
        <w:ind w:left="425" w:hanging="425"/>
        <w:rPr>
          <w:rFonts w:ascii="Arial" w:hAnsi="Arial" w:cs="Arial"/>
          <w:sz w:val="22"/>
          <w:szCs w:val="22"/>
        </w:rPr>
      </w:pPr>
      <w:r w:rsidRPr="00CB70E7">
        <w:rPr>
          <w:rFonts w:ascii="Arial" w:hAnsi="Arial" w:cs="Arial"/>
          <w:sz w:val="22"/>
          <w:szCs w:val="22"/>
        </w:rPr>
        <w:t>Smluvní pokuty, sjednané touto smlouvou, hradí povinná strana nezávisle na tom, zda a v jaké výši vznikne druhé straně v této souvislosti škoda, kterou lze vymáhat samostatně.</w:t>
      </w:r>
    </w:p>
    <w:p w:rsidR="00DF4097" w:rsidRPr="00CB70E7" w:rsidRDefault="00DF4097" w:rsidP="00DF4097">
      <w:pPr>
        <w:widowControl w:val="0"/>
        <w:numPr>
          <w:ilvl w:val="0"/>
          <w:numId w:val="12"/>
        </w:numPr>
        <w:tabs>
          <w:tab w:val="left" w:pos="426"/>
        </w:tabs>
        <w:ind w:left="425" w:hanging="425"/>
        <w:rPr>
          <w:rFonts w:ascii="Arial" w:hAnsi="Arial" w:cs="Arial"/>
          <w:sz w:val="22"/>
          <w:szCs w:val="22"/>
        </w:rPr>
      </w:pPr>
      <w:r w:rsidRPr="00CB70E7">
        <w:rPr>
          <w:rFonts w:ascii="Arial" w:hAnsi="Arial" w:cs="Arial"/>
          <w:sz w:val="22"/>
          <w:szCs w:val="22"/>
        </w:rPr>
        <w:t>Smluvní pokutu (sankci) je zhotovitel povinen uhradit do 10 dnů od doručení vyúčtování provedeného objednatelem a objednatel je oprávněn ji započítat vůči daňovému dokladu – faktuře zhotovitele.</w:t>
      </w:r>
    </w:p>
    <w:p w:rsidR="00DF4097" w:rsidRDefault="00DF4097" w:rsidP="00DF4097">
      <w:pPr>
        <w:rPr>
          <w:lang w:eastAsia="cs-CZ"/>
        </w:rPr>
      </w:pPr>
    </w:p>
    <w:p w:rsidR="00DF4097" w:rsidRPr="00AD7123" w:rsidRDefault="00DF4097" w:rsidP="00DF4097">
      <w:pPr>
        <w:pStyle w:val="slovn"/>
        <w:numPr>
          <w:ilvl w:val="0"/>
          <w:numId w:val="0"/>
        </w:numPr>
        <w:spacing w:after="0"/>
        <w:ind w:left="426"/>
        <w:rPr>
          <w:rFonts w:ascii="Times New Roman" w:hAnsi="Times New Roman" w:cs="Times New Roman"/>
        </w:rPr>
      </w:pPr>
    </w:p>
    <w:p w:rsidR="00DF4097" w:rsidRDefault="00DF4097" w:rsidP="00DF4097">
      <w:pPr>
        <w:contextualSpacing/>
        <w:rPr>
          <w:rFonts w:ascii="Arial" w:hAnsi="Arial" w:cs="Arial"/>
          <w:b/>
          <w:sz w:val="24"/>
          <w:szCs w:val="24"/>
          <w:lang w:eastAsia="cs-CZ"/>
        </w:rPr>
      </w:pPr>
    </w:p>
    <w:p w:rsidR="00DF4097" w:rsidRPr="00AD7123" w:rsidRDefault="00DF4097" w:rsidP="00DF4097">
      <w:pPr>
        <w:numPr>
          <w:ilvl w:val="0"/>
          <w:numId w:val="9"/>
        </w:numPr>
        <w:contextualSpacing/>
        <w:jc w:val="center"/>
        <w:rPr>
          <w:rFonts w:ascii="Arial" w:hAnsi="Arial" w:cs="Arial"/>
          <w:b/>
          <w:sz w:val="24"/>
          <w:szCs w:val="24"/>
          <w:lang w:eastAsia="cs-CZ"/>
        </w:rPr>
      </w:pPr>
      <w:r>
        <w:rPr>
          <w:rFonts w:ascii="Arial" w:hAnsi="Arial" w:cs="Arial"/>
          <w:b/>
          <w:sz w:val="24"/>
          <w:szCs w:val="24"/>
          <w:lang w:eastAsia="cs-CZ"/>
        </w:rPr>
        <w:t>Společná a závěrečná ustanovení</w:t>
      </w:r>
    </w:p>
    <w:p w:rsidR="00DF4097" w:rsidRPr="00AD7123" w:rsidRDefault="00DF4097" w:rsidP="00DF4097">
      <w:pPr>
        <w:ind w:left="1080"/>
        <w:rPr>
          <w:rFonts w:ascii="Arial" w:hAnsi="Arial" w:cs="Arial"/>
          <w:b/>
          <w:lang w:eastAsia="cs-CZ"/>
        </w:rPr>
      </w:pP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Práva a povinnosti obou smluvních stran v této smlouvě neuvedené se řídí Obchodními podmínkami pro zhotovení stavby, které tvoří přílohu č. 1 této smlouvy. Ustanovení Smlouvy, odlišná od těchto Obchodních podmínek, mají přednost před ustanovením Obchodních podmínek.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Smlouva je vyhotovena ve třech stejnopisech s platností originálu, přičemž objednatel obdrží dvě vyhotovení a zhotovitel obdrží jedno vyhotovení.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 xml:space="preserve">Smluvní strany se dohodly, že zákonnou povinnost dle § 5 odst. 2 zákona o registru smluv splní Město Šternberk. Současně berou smluvní strany na vědomí, že v případě nesplnění </w:t>
      </w:r>
      <w:r w:rsidRPr="00BE1E83">
        <w:rPr>
          <w:rFonts w:ascii="Arial" w:hAnsi="Arial" w:cs="Arial"/>
          <w:sz w:val="22"/>
          <w:szCs w:val="22"/>
        </w:rPr>
        <w:lastRenderedPageBreak/>
        <w:t>zákonné povinnosti je smlouva do 3 (tří) měsíců od jejího podpisu bez dalšího zrušena od samého počátku.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Tato smlouva nabývá platnosti dnem podpisu a účinnosti dnem zveřejnění v registru smluv dle příslušných ustanovení zákona č. 340/2015 Sb., o zvláštních podmínkách účinnosti</w:t>
      </w:r>
      <w:r w:rsidRPr="00BE1E83">
        <w:t xml:space="preserve"> </w:t>
      </w:r>
      <w:r w:rsidRPr="00BE1E83">
        <w:rPr>
          <w:rFonts w:ascii="Arial" w:hAnsi="Arial" w:cs="Arial"/>
          <w:sz w:val="22"/>
          <w:szCs w:val="22"/>
        </w:rPr>
        <w:t>některých smluv, uveřejňování těchto smluv a o registru smluv (zákon o registru smluv).</w:t>
      </w:r>
    </w:p>
    <w:p w:rsidR="00BE1E83" w:rsidRPr="00BE1E83" w:rsidRDefault="00BE1E83" w:rsidP="00BE1E83">
      <w:pPr>
        <w:pStyle w:val="Odstavecseseznamem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 xml:space="preserve">Tato smlouva se uzavírá na dobu určitou – 48 měsíců od podpisu smlouvy oběma smluvními stranami. Před uvedeným termínem končí smlouva současně v případě, dosáhne-li celková cena plnění částky 3 000 000 Kč bez DPH (viz čl. IV., odst.5). Práva a povinnosti, vyplývající z této smlouvy, zejména ve věci sankcí, záruk a odpovědnosti za škody, zůstávají nadále v platnosti. </w:t>
      </w:r>
    </w:p>
    <w:p w:rsidR="00BE1E83" w:rsidRDefault="00BE1E83" w:rsidP="00BE1E83">
      <w:pPr>
        <w:pStyle w:val="Odstavecseseznamem"/>
        <w:ind w:left="1004"/>
        <w:rPr>
          <w:rFonts w:ascii="Arial" w:hAnsi="Arial" w:cs="Arial"/>
          <w:sz w:val="22"/>
          <w:szCs w:val="22"/>
        </w:rPr>
      </w:pPr>
    </w:p>
    <w:p w:rsidR="00BE1E83" w:rsidRDefault="00BE1E83" w:rsidP="00BE1E83">
      <w:pPr>
        <w:pStyle w:val="Odstavecseseznamem"/>
        <w:ind w:left="1004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pStyle w:val="Odstavecseseznamem"/>
        <w:ind w:left="1004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rPr>
          <w:rFonts w:ascii="Arial" w:hAnsi="Arial" w:cs="Arial"/>
          <w:sz w:val="22"/>
          <w:szCs w:val="22"/>
          <w:u w:val="single"/>
        </w:rPr>
      </w:pPr>
      <w:r w:rsidRPr="00BE1E83">
        <w:rPr>
          <w:rFonts w:ascii="Arial" w:hAnsi="Arial" w:cs="Arial"/>
          <w:sz w:val="22"/>
          <w:szCs w:val="22"/>
          <w:u w:val="single"/>
        </w:rPr>
        <w:t>Přílohy smlouvy:</w:t>
      </w:r>
    </w:p>
    <w:p w:rsid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>Příloha č. 1 - Obchodní podmínky pro zhotovení stavby</w:t>
      </w:r>
    </w:p>
    <w:p w:rsid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</w:p>
    <w:p w:rsid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  <w:u w:val="single"/>
        </w:rPr>
        <w:t>Doložka platnosti právního jednání dle ustanovení § 41 zákona č. 128/2000 Sb., o obcích (obecní zřízení), ve znění pozdějších předpisů</w:t>
      </w:r>
      <w:r w:rsidRPr="00BE1E83">
        <w:rPr>
          <w:rFonts w:ascii="Arial" w:hAnsi="Arial" w:cs="Arial"/>
          <w:sz w:val="22"/>
          <w:szCs w:val="22"/>
        </w:rPr>
        <w:t xml:space="preserve">: </w:t>
      </w:r>
    </w:p>
    <w:p w:rsidR="00BE1E83" w:rsidRP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</w:p>
    <w:p w:rsidR="00BE1E83" w:rsidRPr="00BE1E83" w:rsidRDefault="00BE1E83" w:rsidP="00BE1E83">
      <w:pPr>
        <w:ind w:left="0" w:firstLine="0"/>
        <w:rPr>
          <w:rFonts w:ascii="Arial" w:hAnsi="Arial" w:cs="Arial"/>
          <w:sz w:val="22"/>
          <w:szCs w:val="22"/>
        </w:rPr>
      </w:pPr>
      <w:r w:rsidRPr="00BE1E83">
        <w:rPr>
          <w:rFonts w:ascii="Arial" w:hAnsi="Arial" w:cs="Arial"/>
          <w:sz w:val="22"/>
          <w:szCs w:val="22"/>
        </w:rPr>
        <w:t xml:space="preserve">Na straně objednatele rozhodla o uzavření této smlouvy Rada města Šternberka dne </w:t>
      </w:r>
      <w:r w:rsidRPr="00BE1E83">
        <w:rPr>
          <w:rFonts w:ascii="Arial" w:hAnsi="Arial" w:cs="Arial"/>
          <w:sz w:val="22"/>
          <w:szCs w:val="22"/>
          <w:highlight w:val="yellow"/>
        </w:rPr>
        <w:t>……………</w:t>
      </w:r>
      <w:r w:rsidRPr="00BE1E83">
        <w:rPr>
          <w:rFonts w:ascii="Arial" w:hAnsi="Arial" w:cs="Arial"/>
          <w:sz w:val="22"/>
          <w:szCs w:val="22"/>
        </w:rPr>
        <w:t xml:space="preserve">. usnesením č. </w:t>
      </w:r>
      <w:r w:rsidRPr="00BE1E83">
        <w:rPr>
          <w:rFonts w:ascii="Arial" w:hAnsi="Arial" w:cs="Arial"/>
          <w:sz w:val="22"/>
          <w:szCs w:val="22"/>
          <w:highlight w:val="yellow"/>
        </w:rPr>
        <w:t>………………….</w:t>
      </w:r>
      <w:r w:rsidRPr="00BE1E83">
        <w:rPr>
          <w:rFonts w:ascii="Arial" w:hAnsi="Arial" w:cs="Arial"/>
          <w:sz w:val="22"/>
          <w:szCs w:val="22"/>
        </w:rPr>
        <w:t xml:space="preserve"> </w:t>
      </w:r>
    </w:p>
    <w:p w:rsidR="00BE1E83" w:rsidRPr="00BE1E83" w:rsidRDefault="00BE1E83" w:rsidP="00BE1E83">
      <w:pPr>
        <w:pStyle w:val="Odstavecseseznamem"/>
        <w:ind w:left="1004"/>
        <w:rPr>
          <w:rFonts w:ascii="Arial" w:hAnsi="Arial" w:cs="Arial"/>
          <w:sz w:val="22"/>
          <w:szCs w:val="22"/>
        </w:rPr>
      </w:pPr>
    </w:p>
    <w:p w:rsidR="00DF4097" w:rsidRDefault="00DF4097" w:rsidP="00DF4097">
      <w:pPr>
        <w:rPr>
          <w:rFonts w:ascii="Arial" w:hAnsi="Arial" w:cs="Arial"/>
          <w:sz w:val="22"/>
          <w:szCs w:val="22"/>
        </w:rPr>
      </w:pPr>
    </w:p>
    <w:p w:rsidR="00BE1E83" w:rsidRPr="00CB70E7" w:rsidRDefault="00BE1E83" w:rsidP="00DF4097">
      <w:pPr>
        <w:rPr>
          <w:rFonts w:ascii="Arial" w:hAnsi="Arial" w:cs="Arial"/>
          <w:sz w:val="22"/>
          <w:szCs w:val="22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>Ve Šternberku dne:</w:t>
      </w: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ind w:right="-92"/>
        <w:rPr>
          <w:rFonts w:ascii="Arial" w:hAnsi="Arial" w:cs="Arial"/>
          <w:sz w:val="22"/>
          <w:szCs w:val="22"/>
          <w:lang w:eastAsia="cs-CZ"/>
        </w:rPr>
      </w:pPr>
    </w:p>
    <w:p w:rsidR="00DF4097" w:rsidRPr="00CB70E7" w:rsidRDefault="00DF4097" w:rsidP="00DF4097">
      <w:pPr>
        <w:widowControl w:val="0"/>
        <w:tabs>
          <w:tab w:val="left" w:pos="5670"/>
        </w:tabs>
        <w:ind w:right="-92"/>
        <w:rPr>
          <w:rFonts w:ascii="Arial" w:hAnsi="Arial" w:cs="Arial"/>
          <w:sz w:val="22"/>
          <w:szCs w:val="22"/>
          <w:lang w:eastAsia="cs-CZ"/>
        </w:rPr>
      </w:pPr>
      <w:r w:rsidRPr="00CB70E7">
        <w:rPr>
          <w:rFonts w:ascii="Arial" w:hAnsi="Arial" w:cs="Arial"/>
          <w:sz w:val="22"/>
          <w:szCs w:val="22"/>
          <w:lang w:eastAsia="cs-CZ"/>
        </w:rPr>
        <w:t xml:space="preserve">Za objednatele:                                 </w:t>
      </w:r>
      <w:r>
        <w:rPr>
          <w:rFonts w:ascii="Arial" w:hAnsi="Arial" w:cs="Arial"/>
          <w:sz w:val="22"/>
          <w:szCs w:val="22"/>
          <w:lang w:eastAsia="cs-CZ"/>
        </w:rPr>
        <w:t xml:space="preserve">                            Za z</w:t>
      </w:r>
      <w:r w:rsidRPr="00CB70E7">
        <w:rPr>
          <w:rFonts w:ascii="Arial" w:hAnsi="Arial" w:cs="Arial"/>
          <w:sz w:val="22"/>
          <w:szCs w:val="22"/>
          <w:lang w:eastAsia="cs-CZ"/>
        </w:rPr>
        <w:t xml:space="preserve">hotovitele: </w:t>
      </w:r>
    </w:p>
    <w:p w:rsidR="00DF4097" w:rsidRPr="00CB70E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Pr="00CB70E7" w:rsidRDefault="00BE1E83" w:rsidP="00DF4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DF4097" w:rsidRPr="00CB70E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Pr="00CB70E7" w:rsidRDefault="00DF4097" w:rsidP="00DF4097">
      <w:pPr>
        <w:rPr>
          <w:rFonts w:ascii="Arial" w:hAnsi="Arial" w:cs="Arial"/>
          <w:sz w:val="22"/>
          <w:szCs w:val="22"/>
        </w:rPr>
      </w:pPr>
    </w:p>
    <w:p w:rsidR="00DF4097" w:rsidRPr="00CB70E7" w:rsidRDefault="00DF4097" w:rsidP="00DF4097">
      <w:pPr>
        <w:rPr>
          <w:rFonts w:ascii="Arial" w:hAnsi="Arial"/>
          <w:b/>
          <w:i/>
          <w:sz w:val="22"/>
          <w:szCs w:val="22"/>
        </w:rPr>
      </w:pPr>
    </w:p>
    <w:p w:rsidR="00A2417D" w:rsidRDefault="00A2417D"/>
    <w:sectPr w:rsidR="00A241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42D90"/>
    <w:multiLevelType w:val="hybridMultilevel"/>
    <w:tmpl w:val="DFCAE772"/>
    <w:lvl w:ilvl="0" w:tplc="8C6ECC0C">
      <w:start w:val="1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A1350C9"/>
    <w:multiLevelType w:val="hybridMultilevel"/>
    <w:tmpl w:val="FDB248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50535F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5984106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04F10"/>
    <w:multiLevelType w:val="hybridMultilevel"/>
    <w:tmpl w:val="BE8ED41A"/>
    <w:lvl w:ilvl="0" w:tplc="0405000F">
      <w:start w:val="1"/>
      <w:numFmt w:val="decimal"/>
      <w:lvlText w:val="%1."/>
      <w:lvlJc w:val="left"/>
      <w:pPr>
        <w:ind w:left="975" w:hanging="360"/>
      </w:pPr>
    </w:lvl>
    <w:lvl w:ilvl="1" w:tplc="04050019" w:tentative="1">
      <w:start w:val="1"/>
      <w:numFmt w:val="lowerLetter"/>
      <w:lvlText w:val="%2."/>
      <w:lvlJc w:val="left"/>
      <w:pPr>
        <w:ind w:left="1695" w:hanging="360"/>
      </w:pPr>
    </w:lvl>
    <w:lvl w:ilvl="2" w:tplc="0405001B" w:tentative="1">
      <w:start w:val="1"/>
      <w:numFmt w:val="lowerRoman"/>
      <w:lvlText w:val="%3."/>
      <w:lvlJc w:val="right"/>
      <w:pPr>
        <w:ind w:left="2415" w:hanging="180"/>
      </w:pPr>
    </w:lvl>
    <w:lvl w:ilvl="3" w:tplc="0405000F" w:tentative="1">
      <w:start w:val="1"/>
      <w:numFmt w:val="decimal"/>
      <w:lvlText w:val="%4."/>
      <w:lvlJc w:val="left"/>
      <w:pPr>
        <w:ind w:left="3135" w:hanging="360"/>
      </w:pPr>
    </w:lvl>
    <w:lvl w:ilvl="4" w:tplc="04050019" w:tentative="1">
      <w:start w:val="1"/>
      <w:numFmt w:val="lowerLetter"/>
      <w:lvlText w:val="%5."/>
      <w:lvlJc w:val="left"/>
      <w:pPr>
        <w:ind w:left="3855" w:hanging="360"/>
      </w:pPr>
    </w:lvl>
    <w:lvl w:ilvl="5" w:tplc="0405001B" w:tentative="1">
      <w:start w:val="1"/>
      <w:numFmt w:val="lowerRoman"/>
      <w:lvlText w:val="%6."/>
      <w:lvlJc w:val="right"/>
      <w:pPr>
        <w:ind w:left="4575" w:hanging="180"/>
      </w:pPr>
    </w:lvl>
    <w:lvl w:ilvl="6" w:tplc="0405000F" w:tentative="1">
      <w:start w:val="1"/>
      <w:numFmt w:val="decimal"/>
      <w:lvlText w:val="%7."/>
      <w:lvlJc w:val="left"/>
      <w:pPr>
        <w:ind w:left="5295" w:hanging="360"/>
      </w:pPr>
    </w:lvl>
    <w:lvl w:ilvl="7" w:tplc="04050019" w:tentative="1">
      <w:start w:val="1"/>
      <w:numFmt w:val="lowerLetter"/>
      <w:lvlText w:val="%8."/>
      <w:lvlJc w:val="left"/>
      <w:pPr>
        <w:ind w:left="6015" w:hanging="360"/>
      </w:pPr>
    </w:lvl>
    <w:lvl w:ilvl="8" w:tplc="040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6" w15:restartNumberingAfterBreak="0">
    <w:nsid w:val="49494749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86596B"/>
    <w:multiLevelType w:val="hybridMultilevel"/>
    <w:tmpl w:val="1FE4ED16"/>
    <w:lvl w:ilvl="0" w:tplc="00000016">
      <w:start w:val="5"/>
      <w:numFmt w:val="bullet"/>
      <w:lvlText w:val="-"/>
      <w:lvlJc w:val="left"/>
      <w:pPr>
        <w:ind w:left="720" w:hanging="360"/>
      </w:pPr>
      <w:rPr>
        <w:rFonts w:ascii="Calibri" w:hAnsi="Calibri" w:cs="Calibri"/>
        <w:b w:val="0"/>
        <w:sz w:val="28"/>
        <w:szCs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533B2"/>
    <w:multiLevelType w:val="hybridMultilevel"/>
    <w:tmpl w:val="D43E07C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1043E8"/>
    <w:multiLevelType w:val="hybridMultilevel"/>
    <w:tmpl w:val="A7B2D7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461AD6">
      <w:start w:val="1"/>
      <w:numFmt w:val="decimal"/>
      <w:pStyle w:val="slovn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CC7231"/>
    <w:multiLevelType w:val="hybridMultilevel"/>
    <w:tmpl w:val="100E5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A2F2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"/>
  </w:num>
  <w:num w:numId="5">
    <w:abstractNumId w:val="10"/>
  </w:num>
  <w:num w:numId="6">
    <w:abstractNumId w:val="0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097"/>
    <w:rsid w:val="000750B1"/>
    <w:rsid w:val="00091122"/>
    <w:rsid w:val="004551E6"/>
    <w:rsid w:val="00583EC5"/>
    <w:rsid w:val="007E25DD"/>
    <w:rsid w:val="00852D9D"/>
    <w:rsid w:val="00995F7E"/>
    <w:rsid w:val="00A2417D"/>
    <w:rsid w:val="00BE1E83"/>
    <w:rsid w:val="00DC21EA"/>
    <w:rsid w:val="00DF4097"/>
    <w:rsid w:val="00E348D8"/>
    <w:rsid w:val="00E84360"/>
    <w:rsid w:val="00F6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68C8D"/>
  <w15:chartTrackingRefBased/>
  <w15:docId w15:val="{B6AB4CB5-C139-4605-A247-680E780EA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097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F4097"/>
    <w:pPr>
      <w:ind w:left="708" w:firstLine="0"/>
    </w:pPr>
  </w:style>
  <w:style w:type="paragraph" w:customStyle="1" w:styleId="slovn">
    <w:name w:val="číslování"/>
    <w:basedOn w:val="Normln"/>
    <w:rsid w:val="00DF4097"/>
    <w:pPr>
      <w:numPr>
        <w:ilvl w:val="1"/>
        <w:numId w:val="1"/>
      </w:numPr>
      <w:tabs>
        <w:tab w:val="left" w:pos="-3119"/>
        <w:tab w:val="left" w:pos="-2977"/>
      </w:tabs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1278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Šestáková Miroslava, Ing.</dc:creator>
  <cp:keywords/>
  <dc:description/>
  <cp:lastModifiedBy>Širgelová Hana</cp:lastModifiedBy>
  <cp:revision>4</cp:revision>
  <dcterms:created xsi:type="dcterms:W3CDTF">2020-05-28T10:29:00Z</dcterms:created>
  <dcterms:modified xsi:type="dcterms:W3CDTF">2020-06-25T06:36:00Z</dcterms:modified>
</cp:coreProperties>
</file>